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611" w:rsidRDefault="00380611" w:rsidP="003806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Вопросы-ответы о реализации </w:t>
      </w: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Семейного информационного ресурса «Область заботы»</w:t>
      </w:r>
    </w:p>
    <w:p w:rsidR="00380611" w:rsidRDefault="00380611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9421AF" w:rsidRPr="009421AF" w:rsidRDefault="003B7312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1</w:t>
      </w:r>
      <w:r w:rsidR="009421AF" w:rsidRPr="009421A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. Кто является клиентом</w:t>
      </w: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Семейного информационного ресурса «Область заботы»</w:t>
      </w:r>
      <w:r w:rsidR="009421AF" w:rsidRPr="009421A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? </w:t>
      </w:r>
    </w:p>
    <w:p w:rsidR="009421AF" w:rsidRPr="009421AF" w:rsidRDefault="009421AF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9421AF" w:rsidRPr="009421AF" w:rsidRDefault="009421AF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9421AF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Целевая аудитория Семейного информационного ресурса - р</w:t>
      </w:r>
      <w:r w:rsidRPr="009421A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одители, ожидающие рождение ребенка или воспитывающие маленьких детей. Особенность ресурса заключается в том, что он нацелен на удовлетворение потребностей семей, проживающих как в больших городах области (например, Орел, Мценск, Ливны), так и в небольших населенных пунктах. Важной особенностью является отсутствие требования подтверждения доходов для получения видов поддержки, таких</w:t>
      </w:r>
      <w:bookmarkStart w:id="0" w:name="_GoBack"/>
      <w:bookmarkEnd w:id="0"/>
      <w:r w:rsidRPr="009421A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как получение в аренду предметов первой необходимости или пользование услугами «социальной няни».</w:t>
      </w:r>
    </w:p>
    <w:p w:rsidR="009421AF" w:rsidRPr="009421AF" w:rsidRDefault="009421AF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9421A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Особенностью сегментации является территориальная привязанность: выбор конкретного района определяет доступность услуг и актуальность представленной информации. Таким образом, сайт поддерживает дифференцированный подход к обслуживанию семей,</w:t>
      </w:r>
    </w:p>
    <w:p w:rsidR="009421AF" w:rsidRPr="009421AF" w:rsidRDefault="009421AF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9421AF" w:rsidRPr="009421AF" w:rsidRDefault="003B7312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2</w:t>
      </w:r>
      <w:r w:rsidR="009421AF" w:rsidRPr="009421A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. В чём суть практики? </w:t>
      </w:r>
    </w:p>
    <w:p w:rsidR="009421AF" w:rsidRPr="009421AF" w:rsidRDefault="009421AF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9421AF" w:rsidRPr="009421AF" w:rsidRDefault="009421AF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9421AF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Практика заключается в создании специализированного семейного информационного ресурса «Область заботы», ориентированного на помощь семьям (многодетным, молодым, студенческим) Орловской области. </w:t>
      </w:r>
    </w:p>
    <w:p w:rsidR="009421AF" w:rsidRPr="009421AF" w:rsidRDefault="009421AF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9421A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Ключевое решение «Области заботы» - организация удобного интерфейса, позволяющего быстро находить нужную информацию, исходя из местоположения пользователей. Каждый родитель выбирает свое муниципальное образование, после чего получает доступ к актуальной информации о мерах поддержки, услугах и мероприятиях.</w:t>
      </w:r>
    </w:p>
    <w:p w:rsidR="009421AF" w:rsidRPr="009421AF" w:rsidRDefault="009421AF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9421AF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Семейный информационный ресурсу структурирован на 5 разделов:</w:t>
      </w:r>
    </w:p>
    <w:p w:rsidR="009421AF" w:rsidRPr="009421AF" w:rsidRDefault="009421AF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9421AF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- пункты проката: где размещен каталог товаров предметов первой необходимости, а также список учреждений социального обслуживания где можно арендовать детские товары и оборудование;</w:t>
      </w:r>
    </w:p>
    <w:p w:rsidR="009421AF" w:rsidRPr="009421AF" w:rsidRDefault="009421AF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9421AF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- «социальная няня»;</w:t>
      </w:r>
    </w:p>
    <w:p w:rsidR="009421AF" w:rsidRPr="009421AF" w:rsidRDefault="009421AF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9421AF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- Семейные МФЦ: размещены контакты действующих центров, а также возможность записаться на прием к специалистам.</w:t>
      </w:r>
    </w:p>
    <w:p w:rsidR="009421AF" w:rsidRPr="009421AF" w:rsidRDefault="009421AF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9421AF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- меры поддержки: информация о всех возможных выплатах, пособиях и других способах поддержки семей с детьми;</w:t>
      </w:r>
    </w:p>
    <w:p w:rsidR="009421AF" w:rsidRPr="009421AF" w:rsidRDefault="009421AF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9421AF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- новости, события и мероприятия: блок с анонсируемыми новостями и мероприятиями, что делает ресурс еще более привлекательным и полезным.</w:t>
      </w:r>
    </w:p>
    <w:p w:rsidR="009421AF" w:rsidRPr="009421AF" w:rsidRDefault="009421AF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9421AF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Информационный ресурс «Область заботы» демонстрирует современный подход к заботе о благополучии семей, помогая людям лучше ориентироваться в мире социальных гарантий и поддержки.</w:t>
      </w:r>
    </w:p>
    <w:p w:rsidR="009421AF" w:rsidRPr="009421AF" w:rsidRDefault="009421AF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9421AF" w:rsidRPr="009421AF" w:rsidRDefault="003B7312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lastRenderedPageBreak/>
        <w:t>3</w:t>
      </w:r>
      <w:r w:rsidR="009421AF" w:rsidRPr="009421A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. Какие результаты достигнуты? </w:t>
      </w:r>
    </w:p>
    <w:p w:rsidR="009421AF" w:rsidRPr="009421AF" w:rsidRDefault="009421AF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9421AF" w:rsidRPr="009421AF" w:rsidRDefault="009421AF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9421A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Созданный семейный информационный ресурс упрощает получение необходимых услуг, повышает качество жизни семей с детьми и помогает родителям ориентироваться в сложных ситуациях.</w:t>
      </w:r>
    </w:p>
    <w:p w:rsidR="009421AF" w:rsidRPr="009421AF" w:rsidRDefault="009421AF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9421AF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Благодаря функционалу сайта, жители региона могут избежать длительных походов по учреждениям, значительно экономя свое время и силы (например, благодаря онлайн-записи записаться на прием в Семейный МФЦ или быстро выбрать нужную коляску/кроватку). Кроме того, предоставляемая поддержка и консультационные возможности помогли родителям лучше разобраться в доступных социальных мерах поддержки, повысив чувство уверенности и спокойствия, ведь финансовая поддержка семей важна.</w:t>
      </w:r>
    </w:p>
    <w:p w:rsidR="009421AF" w:rsidRPr="009421AF" w:rsidRDefault="009421AF" w:rsidP="009421AF">
      <w:pPr>
        <w:pStyle w:val="sc-httwuo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rStyle w:val="sc-itonen"/>
          <w:spacing w:val="-5"/>
          <w:sz w:val="28"/>
          <w:szCs w:val="28"/>
          <w:bdr w:val="none" w:sz="0" w:space="0" w:color="auto" w:frame="1"/>
        </w:rPr>
      </w:pPr>
      <w:r w:rsidRPr="009421AF">
        <w:rPr>
          <w:rStyle w:val="sc-itonen"/>
          <w:spacing w:val="-5"/>
          <w:sz w:val="28"/>
          <w:szCs w:val="28"/>
          <w:bdr w:val="none" w:sz="0" w:space="0" w:color="auto" w:frame="1"/>
        </w:rPr>
        <w:t xml:space="preserve">Уже в первый год функционирования семейный ресурс привлек внимание сотен семей, демонтируя потребность в подобном сервисе. </w:t>
      </w:r>
    </w:p>
    <w:p w:rsidR="009421AF" w:rsidRPr="009421AF" w:rsidRDefault="009421AF" w:rsidP="009421AF">
      <w:pPr>
        <w:pStyle w:val="sc-httwuo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rStyle w:val="sc-itonen"/>
          <w:spacing w:val="-5"/>
          <w:sz w:val="28"/>
          <w:szCs w:val="28"/>
          <w:bdr w:val="none" w:sz="0" w:space="0" w:color="auto" w:frame="1"/>
        </w:rPr>
      </w:pPr>
      <w:r w:rsidRPr="009421AF">
        <w:rPr>
          <w:rStyle w:val="sc-itonen"/>
          <w:spacing w:val="-5"/>
          <w:sz w:val="28"/>
          <w:szCs w:val="28"/>
          <w:bdr w:val="none" w:sz="0" w:space="0" w:color="auto" w:frame="1"/>
        </w:rPr>
        <w:t xml:space="preserve">Общее число закупленных товаров первой необходимости составило </w:t>
      </w:r>
      <w:r w:rsidRPr="009421AF">
        <w:rPr>
          <w:rStyle w:val="sc-itonen"/>
          <w:bCs/>
          <w:color w:val="222222"/>
          <w:spacing w:val="-5"/>
          <w:sz w:val="28"/>
          <w:szCs w:val="28"/>
          <w:bdr w:val="none" w:sz="0" w:space="0" w:color="auto" w:frame="1"/>
        </w:rPr>
        <w:t xml:space="preserve">примерно </w:t>
      </w:r>
      <w:r w:rsidRPr="009421AF">
        <w:rPr>
          <w:rStyle w:val="sc-itonen"/>
          <w:b/>
          <w:bCs/>
          <w:color w:val="222222"/>
          <w:spacing w:val="-5"/>
          <w:sz w:val="28"/>
          <w:szCs w:val="28"/>
          <w:bdr w:val="none" w:sz="0" w:space="0" w:color="auto" w:frame="1"/>
        </w:rPr>
        <w:t xml:space="preserve">6 </w:t>
      </w:r>
      <w:r w:rsidR="003B7312">
        <w:rPr>
          <w:rStyle w:val="sc-itonen"/>
          <w:b/>
          <w:bCs/>
          <w:color w:val="222222"/>
          <w:spacing w:val="-5"/>
          <w:sz w:val="28"/>
          <w:szCs w:val="28"/>
          <w:bdr w:val="none" w:sz="0" w:space="0" w:color="auto" w:frame="1"/>
        </w:rPr>
        <w:t>800</w:t>
      </w:r>
      <w:r w:rsidRPr="009421AF">
        <w:rPr>
          <w:rStyle w:val="sc-itonen"/>
          <w:b/>
          <w:bCs/>
          <w:color w:val="222222"/>
          <w:spacing w:val="-5"/>
          <w:sz w:val="28"/>
          <w:szCs w:val="28"/>
          <w:bdr w:val="none" w:sz="0" w:space="0" w:color="auto" w:frame="1"/>
        </w:rPr>
        <w:t xml:space="preserve"> единиц</w:t>
      </w:r>
      <w:r w:rsidRPr="009421AF">
        <w:rPr>
          <w:rStyle w:val="sc-itonen"/>
          <w:spacing w:val="-5"/>
          <w:sz w:val="28"/>
          <w:szCs w:val="28"/>
          <w:bdr w:val="none" w:sz="0" w:space="0" w:color="auto" w:frame="1"/>
        </w:rPr>
        <w:t xml:space="preserve">, значительная часть которых </w:t>
      </w:r>
      <w:r w:rsidRPr="009421AF">
        <w:rPr>
          <w:rStyle w:val="sc-itonen"/>
          <w:b/>
          <w:spacing w:val="-5"/>
          <w:sz w:val="28"/>
          <w:szCs w:val="28"/>
          <w:bdr w:val="none" w:sz="0" w:space="0" w:color="auto" w:frame="1"/>
        </w:rPr>
        <w:t>(</w:t>
      </w:r>
      <w:r w:rsidRPr="009421AF">
        <w:rPr>
          <w:rStyle w:val="sc-itonen"/>
          <w:b/>
          <w:bCs/>
          <w:color w:val="222222"/>
          <w:spacing w:val="-5"/>
          <w:sz w:val="28"/>
          <w:szCs w:val="28"/>
          <w:bdr w:val="none" w:sz="0" w:space="0" w:color="auto" w:frame="1"/>
        </w:rPr>
        <w:t xml:space="preserve">около </w:t>
      </w:r>
      <w:r w:rsidR="003B7312">
        <w:rPr>
          <w:rStyle w:val="sc-itonen"/>
          <w:b/>
          <w:bCs/>
          <w:color w:val="222222"/>
          <w:spacing w:val="-5"/>
          <w:sz w:val="28"/>
          <w:szCs w:val="28"/>
          <w:bdr w:val="none" w:sz="0" w:space="0" w:color="auto" w:frame="1"/>
        </w:rPr>
        <w:t>3 000</w:t>
      </w:r>
      <w:r w:rsidRPr="009421AF">
        <w:rPr>
          <w:rStyle w:val="sc-itonen"/>
          <w:b/>
          <w:spacing w:val="-5"/>
          <w:sz w:val="28"/>
          <w:szCs w:val="28"/>
          <w:bdr w:val="none" w:sz="0" w:space="0" w:color="auto" w:frame="1"/>
        </w:rPr>
        <w:t xml:space="preserve">) </w:t>
      </w:r>
      <w:r w:rsidRPr="009421AF">
        <w:rPr>
          <w:rStyle w:val="sc-itonen"/>
          <w:spacing w:val="-5"/>
          <w:sz w:val="28"/>
          <w:szCs w:val="28"/>
          <w:bdr w:val="none" w:sz="0" w:space="0" w:color="auto" w:frame="1"/>
        </w:rPr>
        <w:t xml:space="preserve">уже успешно передана. </w:t>
      </w:r>
      <w:r w:rsidRPr="009421AF">
        <w:rPr>
          <w:rStyle w:val="sc-itonen"/>
          <w:spacing w:val="-5"/>
          <w:sz w:val="28"/>
          <w:szCs w:val="28"/>
          <w:bdr w:val="none" w:sz="0" w:space="0" w:color="auto" w:frame="1"/>
          <w:shd w:val="clear" w:color="auto" w:fill="EFF0F2"/>
        </w:rPr>
        <w:t xml:space="preserve">Доля использованных товаров составляет </w:t>
      </w:r>
      <w:r w:rsidRPr="009421AF">
        <w:rPr>
          <w:rStyle w:val="sc-itonen"/>
          <w:b/>
          <w:spacing w:val="-5"/>
          <w:sz w:val="28"/>
          <w:szCs w:val="28"/>
          <w:bdr w:val="none" w:sz="0" w:space="0" w:color="auto" w:frame="1"/>
          <w:shd w:val="clear" w:color="auto" w:fill="EFF0F2"/>
        </w:rPr>
        <w:t xml:space="preserve">порядка </w:t>
      </w:r>
      <w:r w:rsidRPr="009421AF">
        <w:rPr>
          <w:rStyle w:val="sc-itonen"/>
          <w:b/>
          <w:bCs/>
          <w:color w:val="222222"/>
          <w:spacing w:val="-5"/>
          <w:sz w:val="28"/>
          <w:szCs w:val="28"/>
          <w:bdr w:val="none" w:sz="0" w:space="0" w:color="auto" w:frame="1"/>
          <w:shd w:val="clear" w:color="auto" w:fill="EFF0F2"/>
        </w:rPr>
        <w:t>4</w:t>
      </w:r>
      <w:r w:rsidR="003B7312">
        <w:rPr>
          <w:rStyle w:val="sc-itonen"/>
          <w:b/>
          <w:bCs/>
          <w:color w:val="222222"/>
          <w:spacing w:val="-5"/>
          <w:sz w:val="28"/>
          <w:szCs w:val="28"/>
          <w:bdr w:val="none" w:sz="0" w:space="0" w:color="auto" w:frame="1"/>
          <w:shd w:val="clear" w:color="auto" w:fill="EFF0F2"/>
        </w:rPr>
        <w:t>4</w:t>
      </w:r>
      <w:r w:rsidRPr="009421AF">
        <w:rPr>
          <w:rStyle w:val="sc-itonen"/>
          <w:b/>
          <w:bCs/>
          <w:color w:val="222222"/>
          <w:spacing w:val="-5"/>
          <w:sz w:val="28"/>
          <w:szCs w:val="28"/>
          <w:bdr w:val="none" w:sz="0" w:space="0" w:color="auto" w:frame="1"/>
          <w:shd w:val="clear" w:color="auto" w:fill="EFF0F2"/>
        </w:rPr>
        <w:t xml:space="preserve"> %</w:t>
      </w:r>
      <w:r w:rsidRPr="009421AF">
        <w:rPr>
          <w:rStyle w:val="sc-itonen"/>
          <w:b/>
          <w:spacing w:val="-5"/>
          <w:sz w:val="28"/>
          <w:szCs w:val="28"/>
          <w:bdr w:val="none" w:sz="0" w:space="0" w:color="auto" w:frame="1"/>
          <w:shd w:val="clear" w:color="auto" w:fill="EFF0F2"/>
        </w:rPr>
        <w:t>.</w:t>
      </w:r>
    </w:p>
    <w:p w:rsidR="009421AF" w:rsidRPr="009421AF" w:rsidRDefault="009421AF" w:rsidP="009421AF">
      <w:pPr>
        <w:pStyle w:val="sc-httwuo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spacing w:val="-5"/>
          <w:sz w:val="28"/>
          <w:szCs w:val="28"/>
        </w:rPr>
      </w:pPr>
      <w:r w:rsidRPr="009421AF">
        <w:rPr>
          <w:spacing w:val="-5"/>
          <w:sz w:val="28"/>
          <w:szCs w:val="28"/>
        </w:rPr>
        <w:t xml:space="preserve">Кроме того, важными показателями являются данные о количестве семей, обратившихся за поддержкой. В 2025-2026 гг. </w:t>
      </w:r>
      <w:r w:rsidRPr="009421AF">
        <w:rPr>
          <w:b/>
          <w:spacing w:val="-5"/>
          <w:sz w:val="28"/>
          <w:szCs w:val="28"/>
        </w:rPr>
        <w:t>1</w:t>
      </w:r>
      <w:r w:rsidR="003B7312">
        <w:rPr>
          <w:b/>
          <w:spacing w:val="-5"/>
          <w:sz w:val="28"/>
          <w:szCs w:val="28"/>
        </w:rPr>
        <w:t>159</w:t>
      </w:r>
      <w:r w:rsidRPr="009421AF">
        <w:rPr>
          <w:b/>
          <w:spacing w:val="-5"/>
          <w:sz w:val="28"/>
          <w:szCs w:val="28"/>
        </w:rPr>
        <w:t xml:space="preserve"> семей</w:t>
      </w:r>
      <w:r w:rsidRPr="009421AF">
        <w:rPr>
          <w:spacing w:val="-5"/>
          <w:sz w:val="28"/>
          <w:szCs w:val="28"/>
        </w:rPr>
        <w:t xml:space="preserve"> воспользовались возможностями проката предметов первой необходимости, а </w:t>
      </w:r>
      <w:r w:rsidRPr="009421AF">
        <w:rPr>
          <w:b/>
          <w:spacing w:val="-5"/>
          <w:sz w:val="28"/>
          <w:szCs w:val="28"/>
        </w:rPr>
        <w:t>9</w:t>
      </w:r>
      <w:r w:rsidR="003B7312">
        <w:rPr>
          <w:b/>
          <w:spacing w:val="-5"/>
          <w:sz w:val="28"/>
          <w:szCs w:val="28"/>
        </w:rPr>
        <w:t>7</w:t>
      </w:r>
      <w:r w:rsidRPr="009421AF">
        <w:rPr>
          <w:b/>
          <w:spacing w:val="-5"/>
          <w:sz w:val="28"/>
          <w:szCs w:val="28"/>
        </w:rPr>
        <w:t xml:space="preserve"> </w:t>
      </w:r>
      <w:r w:rsidRPr="009421AF">
        <w:rPr>
          <w:spacing w:val="-5"/>
          <w:sz w:val="28"/>
          <w:szCs w:val="28"/>
        </w:rPr>
        <w:t>семьи на постоянной основе пользуются услугами «социальной няни».</w:t>
      </w:r>
    </w:p>
    <w:p w:rsidR="009421AF" w:rsidRPr="009421AF" w:rsidRDefault="009421AF" w:rsidP="009421AF">
      <w:pPr>
        <w:pStyle w:val="sc-httwuo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spacing w:val="-5"/>
          <w:sz w:val="28"/>
          <w:szCs w:val="28"/>
        </w:rPr>
      </w:pPr>
      <w:r w:rsidRPr="009421AF">
        <w:rPr>
          <w:spacing w:val="-5"/>
          <w:sz w:val="28"/>
          <w:szCs w:val="28"/>
        </w:rPr>
        <w:t>Хотя эти цифры пока относительно скромны, они ясно указывают на растущую популярность проекта и реальную пользу, которую он приносит многим семьям региона.</w:t>
      </w:r>
    </w:p>
    <w:p w:rsidR="009421AF" w:rsidRPr="009421AF" w:rsidRDefault="009421AF" w:rsidP="009421AF">
      <w:pPr>
        <w:pStyle w:val="sc-httwuo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spacing w:val="-5"/>
          <w:sz w:val="28"/>
          <w:szCs w:val="28"/>
        </w:rPr>
      </w:pPr>
      <w:r w:rsidRPr="009421AF">
        <w:rPr>
          <w:spacing w:val="-5"/>
          <w:sz w:val="28"/>
          <w:szCs w:val="28"/>
        </w:rPr>
        <w:t>Учитывая высокую заинтересованность семей в подобной форме поддержки и значительные масштабы потенциальной аудитории (ведь речь идет о тысячах семей с детьми), проект несомненно обладает большим потенциалом роста и способен оказать позитивное влияние на благополучие семей. Ожидается, что дальнейшая работа над расширением ассортимента товаров, обновление действующей базы приведет к увеличению охвата и сделает услугу доступной ещё большему количеству семей, укрепляя доверие и создавая комфортную среду для жизни и воспитания детей в нашем регионе.</w:t>
      </w:r>
    </w:p>
    <w:p w:rsidR="009421AF" w:rsidRPr="009421AF" w:rsidRDefault="009421AF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9421AF" w:rsidRPr="009421AF" w:rsidRDefault="009421AF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9421AF" w:rsidRPr="009421AF" w:rsidRDefault="00380611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4</w:t>
      </w:r>
      <w:r w:rsidR="009421AF" w:rsidRPr="009421AF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. Может ли практика быть тиражирована? </w:t>
      </w:r>
    </w:p>
    <w:p w:rsidR="009421AF" w:rsidRPr="009421AF" w:rsidRDefault="009421AF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</w:p>
    <w:p w:rsidR="009421AF" w:rsidRPr="009421AF" w:rsidRDefault="009421AF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9421A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Да, такая форма организации ресурсов легко адаптируется и применима в других регионах.</w:t>
      </w:r>
    </w:p>
    <w:p w:rsidR="009421AF" w:rsidRPr="009421AF" w:rsidRDefault="009421AF" w:rsidP="00942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9421A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К ключевым факторам адаптации можно отнести:</w:t>
      </w:r>
    </w:p>
    <w:p w:rsidR="009421AF" w:rsidRPr="009421AF" w:rsidRDefault="009421AF" w:rsidP="009421AF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9421A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Простота реализации. Создание и поддержка ресурса требует сравнительно небольших финансовых затрат. Основные расходы связаны с разработкой сайта и обеспечением технической поддержки.</w:t>
      </w:r>
    </w:p>
    <w:p w:rsidR="009421AF" w:rsidRPr="009421AF" w:rsidRDefault="009421AF" w:rsidP="009421AF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9421A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Масштабируемость. Форма работы (онлайн) легко масштабируется, поскольку регионы имеют схожие проблемы и потребности семей с детьми. </w:t>
      </w:r>
      <w:r w:rsidRPr="009421A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lastRenderedPageBreak/>
        <w:t xml:space="preserve">Изменяя дизайн и контент, сайт можно быстро адаптировать под особенности конкретного региона. </w:t>
      </w:r>
    </w:p>
    <w:p w:rsidR="00B23A29" w:rsidRPr="009421AF" w:rsidRDefault="009421AF" w:rsidP="009421AF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</w:pPr>
      <w:r w:rsidRPr="009421AF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Низкая зависимость от инфраструктуры: работа сайта осуществляется преимущественно онлайн, что делает возможным охват широкой аудитории даже в удаленных территориях региона.</w:t>
      </w:r>
    </w:p>
    <w:sectPr w:rsidR="00B23A29" w:rsidRPr="009421A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2F3" w:rsidRDefault="009E72F3">
      <w:pPr>
        <w:spacing w:after="0" w:line="240" w:lineRule="auto"/>
      </w:pPr>
      <w:r>
        <w:separator/>
      </w:r>
    </w:p>
  </w:endnote>
  <w:endnote w:type="continuationSeparator" w:id="0">
    <w:p w:rsidR="009E72F3" w:rsidRDefault="009E7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2F3" w:rsidRDefault="009E72F3">
      <w:pPr>
        <w:spacing w:after="0" w:line="240" w:lineRule="auto"/>
      </w:pPr>
      <w:r>
        <w:separator/>
      </w:r>
    </w:p>
  </w:footnote>
  <w:footnote w:type="continuationSeparator" w:id="0">
    <w:p w:rsidR="009E72F3" w:rsidRDefault="009E72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930452"/>
      <w:docPartObj>
        <w:docPartGallery w:val="Page Numbers (Top of Page)"/>
        <w:docPartUnique/>
      </w:docPartObj>
    </w:sdtPr>
    <w:sdtEndPr/>
    <w:sdtContent>
      <w:p w:rsidR="00852197" w:rsidRDefault="009421A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79CB">
          <w:rPr>
            <w:noProof/>
          </w:rPr>
          <w:t>2</w:t>
        </w:r>
        <w:r>
          <w:fldChar w:fldCharType="end"/>
        </w:r>
      </w:p>
    </w:sdtContent>
  </w:sdt>
  <w:p w:rsidR="00852197" w:rsidRDefault="009E72F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11826"/>
    <w:multiLevelType w:val="hybridMultilevel"/>
    <w:tmpl w:val="47FE5E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7E0"/>
    <w:rsid w:val="000C79CB"/>
    <w:rsid w:val="00380611"/>
    <w:rsid w:val="003B7312"/>
    <w:rsid w:val="004E5505"/>
    <w:rsid w:val="00542A58"/>
    <w:rsid w:val="005D6D5B"/>
    <w:rsid w:val="007E2730"/>
    <w:rsid w:val="008F5FDF"/>
    <w:rsid w:val="009042C8"/>
    <w:rsid w:val="009421AF"/>
    <w:rsid w:val="009D37E0"/>
    <w:rsid w:val="009E72F3"/>
    <w:rsid w:val="00DA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DB16B"/>
  <w15:chartTrackingRefBased/>
  <w15:docId w15:val="{73826EC7-D394-478E-AE65-D64B423C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21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AF"/>
    <w:pPr>
      <w:ind w:left="720"/>
      <w:contextualSpacing/>
    </w:pPr>
  </w:style>
  <w:style w:type="paragraph" w:customStyle="1" w:styleId="sc-httwuo">
    <w:name w:val="sc-httwuo"/>
    <w:basedOn w:val="a"/>
    <w:rsid w:val="00942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itonen">
    <w:name w:val="sc-itonen"/>
    <w:basedOn w:val="a0"/>
    <w:rsid w:val="009421AF"/>
  </w:style>
  <w:style w:type="paragraph" w:styleId="a4">
    <w:name w:val="header"/>
    <w:basedOn w:val="a"/>
    <w:link w:val="a5"/>
    <w:uiPriority w:val="99"/>
    <w:unhideWhenUsed/>
    <w:rsid w:val="009421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2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</dc:creator>
  <cp:keywords/>
  <dc:description/>
  <cp:lastModifiedBy>ARM</cp:lastModifiedBy>
  <cp:revision>5</cp:revision>
  <dcterms:created xsi:type="dcterms:W3CDTF">2026-03-24T05:09:00Z</dcterms:created>
  <dcterms:modified xsi:type="dcterms:W3CDTF">2026-04-08T09:30:00Z</dcterms:modified>
</cp:coreProperties>
</file>